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8E" w:rsidRPr="00703ADC" w:rsidRDefault="00D05E8E" w:rsidP="00D05E8E">
      <w:pPr>
        <w:spacing w:after="150" w:line="330" w:lineRule="atLeast"/>
        <w:outlineLvl w:val="0"/>
        <w:rPr>
          <w:rFonts w:ascii="KreonRegular" w:hAnsi="KreonRegular" w:cs="Arial"/>
          <w:caps/>
          <w:color w:val="000000"/>
          <w:kern w:val="36"/>
          <w:sz w:val="33"/>
          <w:szCs w:val="33"/>
        </w:rPr>
      </w:pPr>
      <w:r w:rsidRPr="00703ADC">
        <w:rPr>
          <w:rFonts w:ascii="KreonRegular" w:hAnsi="KreonRegular" w:cs="Arial"/>
          <w:caps/>
          <w:color w:val="000000"/>
          <w:kern w:val="36"/>
          <w:sz w:val="33"/>
          <w:szCs w:val="33"/>
        </w:rPr>
        <w:t>Сроки и места подачи заявлений на участие в итоговом сочинении (изложении) в 2016-2017 учебном году</w:t>
      </w:r>
    </w:p>
    <w:p w:rsidR="00D05E8E" w:rsidRPr="00703ADC" w:rsidRDefault="00D05E8E" w:rsidP="00D05E8E">
      <w:pPr>
        <w:spacing w:before="100" w:beforeAutospacing="1" w:after="100" w:afterAutospacing="1" w:line="300" w:lineRule="atLeast"/>
        <w:rPr>
          <w:rFonts w:ascii="NobileRegular" w:hAnsi="NobileRegular" w:cs="Arial"/>
          <w:color w:val="000000"/>
          <w:sz w:val="21"/>
          <w:szCs w:val="21"/>
        </w:rPr>
      </w:pPr>
    </w:p>
    <w:p w:rsidR="00D05E8E" w:rsidRPr="00703ADC" w:rsidRDefault="00D05E8E" w:rsidP="00D05E8E">
      <w:pPr>
        <w:spacing w:before="100" w:beforeAutospacing="1" w:after="100" w:afterAutospacing="1"/>
        <w:jc w:val="center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b/>
          <w:bCs/>
          <w:color w:val="000000"/>
        </w:rPr>
        <w:t>Сроки и места подачи заявлений на участие в итоговом сочинении (изложении) и порядок информирования о результатах итогового сочинения (изложения) в 2016-2017 учебном году</w:t>
      </w:r>
    </w:p>
    <w:p w:rsidR="00D05E8E" w:rsidRPr="00703ADC" w:rsidRDefault="00D05E8E" w:rsidP="00D05E8E">
      <w:pPr>
        <w:spacing w:before="100" w:beforeAutospacing="1" w:after="100" w:afterAutospacing="1"/>
        <w:jc w:val="both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color w:val="000000"/>
          <w:sz w:val="21"/>
          <w:szCs w:val="21"/>
        </w:rPr>
        <w:t>        Департамент образования и науки Курганской области информирует обучающихся 11 (12) классов,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и их родителей (законных представителей) о сроках и местах подачи заявлений на участие в итоговом сочинении (изложении) и о порядке информирования о результатах итогового сочинения (изложения) на территории Курганской области.</w:t>
      </w:r>
    </w:p>
    <w:p w:rsidR="00D05E8E" w:rsidRPr="00703ADC" w:rsidRDefault="00D05E8E" w:rsidP="00D05E8E">
      <w:pPr>
        <w:spacing w:before="100" w:beforeAutospacing="1" w:after="100" w:afterAutospacing="1" w:line="300" w:lineRule="atLeast"/>
        <w:ind w:firstLine="709"/>
        <w:jc w:val="both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b/>
          <w:bCs/>
          <w:color w:val="000000"/>
          <w:sz w:val="21"/>
          <w:szCs w:val="21"/>
        </w:rPr>
        <w:t>Местами подачи заявлений на участие в итоговом сочинении (изложении) являются:</w:t>
      </w:r>
    </w:p>
    <w:p w:rsidR="00D05E8E" w:rsidRPr="00703ADC" w:rsidRDefault="00D05E8E" w:rsidP="00D05E8E">
      <w:pPr>
        <w:spacing w:before="100" w:beforeAutospacing="1" w:after="100" w:afterAutospacing="1" w:line="300" w:lineRule="atLeast"/>
        <w:ind w:firstLine="709"/>
        <w:jc w:val="both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color w:val="000000"/>
          <w:sz w:val="21"/>
          <w:szCs w:val="21"/>
        </w:rPr>
        <w:t>для обучающихся 11 (12) классов – организации, осуществляющие образовательную деятельность, в которых обучающиеся осваивают образовательные программы среднего общего образования;</w:t>
      </w:r>
    </w:p>
    <w:p w:rsidR="00D05E8E" w:rsidRPr="00703ADC" w:rsidRDefault="00D05E8E" w:rsidP="00D05E8E">
      <w:pPr>
        <w:spacing w:before="100" w:beforeAutospacing="1" w:after="100" w:afterAutospacing="1" w:line="300" w:lineRule="atLeast"/>
        <w:ind w:firstLine="709"/>
        <w:jc w:val="both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color w:val="000000"/>
          <w:sz w:val="21"/>
          <w:szCs w:val="21"/>
        </w:rPr>
        <w:t>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– органы местного самоуправления, осуществляющие управление в сфере образования, по месту жительства, региональный центр обработки информации Курганской области, расположенный по адресу: г. Курган, пр-т Машиностроителей, 14, корп. 2Б.</w:t>
      </w:r>
    </w:p>
    <w:p w:rsidR="00D05E8E" w:rsidRPr="00703ADC" w:rsidRDefault="00D05E8E" w:rsidP="00D05E8E">
      <w:pPr>
        <w:spacing w:before="100" w:beforeAutospacing="1" w:afterAutospacing="1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color w:val="000000"/>
          <w:sz w:val="21"/>
          <w:szCs w:val="21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самостоятельно выбирают сроки написания итогового сочинения.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580"/>
        <w:gridCol w:w="3320"/>
      </w:tblGrid>
      <w:tr w:rsidR="00D05E8E" w:rsidRPr="00703ADC" w:rsidTr="00F1483B"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E" w:rsidRPr="00703ADC" w:rsidRDefault="00D05E8E" w:rsidP="00F1483B">
            <w:pPr>
              <w:spacing w:before="100" w:beforeAutospacing="1" w:after="100" w:afterAutospacing="1" w:line="300" w:lineRule="atLeast"/>
              <w:jc w:val="center"/>
              <w:rPr>
                <w:rFonts w:ascii="NobileRegular" w:hAnsi="NobileRegular" w:cs="Arial"/>
                <w:sz w:val="21"/>
                <w:szCs w:val="21"/>
              </w:rPr>
            </w:pPr>
            <w:r w:rsidRPr="00703ADC">
              <w:rPr>
                <w:rFonts w:ascii="NobileRegular" w:hAnsi="NobileRegular" w:cs="Arial"/>
                <w:b/>
                <w:bCs/>
                <w:sz w:val="21"/>
                <w:szCs w:val="21"/>
              </w:rPr>
              <w:t>Срок проведения итогового сочинения (изложения)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E" w:rsidRPr="00703ADC" w:rsidRDefault="00D05E8E" w:rsidP="00F1483B">
            <w:pPr>
              <w:spacing w:before="100" w:beforeAutospacing="1" w:after="100" w:afterAutospacing="1" w:line="300" w:lineRule="atLeast"/>
              <w:jc w:val="center"/>
              <w:rPr>
                <w:rFonts w:ascii="NobileRegular" w:hAnsi="NobileRegular" w:cs="Arial"/>
                <w:sz w:val="21"/>
                <w:szCs w:val="21"/>
              </w:rPr>
            </w:pPr>
            <w:r w:rsidRPr="00703ADC">
              <w:rPr>
                <w:rFonts w:ascii="NobileRegular" w:hAnsi="NobileRegular" w:cs="Arial"/>
                <w:b/>
                <w:bCs/>
                <w:sz w:val="21"/>
                <w:szCs w:val="21"/>
              </w:rPr>
              <w:t>Срок подачи заявлений</w:t>
            </w:r>
          </w:p>
        </w:tc>
      </w:tr>
      <w:tr w:rsidR="00D05E8E" w:rsidRPr="00703ADC" w:rsidTr="00F1483B"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E" w:rsidRPr="00703ADC" w:rsidRDefault="00D05E8E" w:rsidP="00F1483B">
            <w:pPr>
              <w:spacing w:before="100" w:beforeAutospacing="1" w:after="100" w:afterAutospacing="1" w:line="300" w:lineRule="atLeast"/>
              <w:rPr>
                <w:rFonts w:ascii="NobileRegular" w:hAnsi="NobileRegular" w:cs="Arial"/>
                <w:sz w:val="21"/>
                <w:szCs w:val="21"/>
              </w:rPr>
            </w:pPr>
            <w:r w:rsidRPr="00703ADC">
              <w:rPr>
                <w:rFonts w:ascii="NobileRegular" w:hAnsi="NobileRegular" w:cs="Arial"/>
                <w:sz w:val="21"/>
                <w:szCs w:val="21"/>
              </w:rPr>
              <w:t>основной - 7 декабря 2016 года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E" w:rsidRPr="00703ADC" w:rsidRDefault="00D05E8E" w:rsidP="00F1483B">
            <w:pPr>
              <w:spacing w:before="100" w:beforeAutospacing="1" w:after="100" w:afterAutospacing="1" w:line="300" w:lineRule="atLeast"/>
              <w:jc w:val="center"/>
              <w:rPr>
                <w:rFonts w:ascii="NobileRegular" w:hAnsi="NobileRegular" w:cs="Arial"/>
                <w:sz w:val="21"/>
                <w:szCs w:val="21"/>
              </w:rPr>
            </w:pPr>
            <w:r w:rsidRPr="00703ADC">
              <w:rPr>
                <w:rFonts w:ascii="NobileRegular" w:hAnsi="NobileRegular" w:cs="Arial"/>
                <w:sz w:val="21"/>
                <w:szCs w:val="21"/>
              </w:rPr>
              <w:t>до 23 ноября 2016 года</w:t>
            </w:r>
          </w:p>
        </w:tc>
      </w:tr>
      <w:tr w:rsidR="00D05E8E" w:rsidRPr="00703ADC" w:rsidTr="00F1483B"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E" w:rsidRPr="00703ADC" w:rsidRDefault="00D05E8E" w:rsidP="00F1483B">
            <w:pPr>
              <w:spacing w:before="100" w:beforeAutospacing="1" w:after="100" w:afterAutospacing="1" w:line="300" w:lineRule="atLeast"/>
              <w:rPr>
                <w:rFonts w:ascii="NobileRegular" w:hAnsi="NobileRegular" w:cs="Arial"/>
                <w:sz w:val="21"/>
                <w:szCs w:val="21"/>
              </w:rPr>
            </w:pPr>
            <w:r w:rsidRPr="00703ADC">
              <w:rPr>
                <w:rFonts w:ascii="NobileRegular" w:hAnsi="NobileRegular" w:cs="Arial"/>
                <w:sz w:val="21"/>
                <w:szCs w:val="21"/>
              </w:rPr>
              <w:t>дополнительный - 1 февраля 2017 года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E" w:rsidRPr="00703ADC" w:rsidRDefault="00D05E8E" w:rsidP="00F1483B">
            <w:pPr>
              <w:spacing w:before="100" w:beforeAutospacing="1" w:after="100" w:afterAutospacing="1" w:line="300" w:lineRule="atLeast"/>
              <w:jc w:val="center"/>
              <w:rPr>
                <w:rFonts w:ascii="NobileRegular" w:hAnsi="NobileRegular" w:cs="Arial"/>
                <w:sz w:val="21"/>
                <w:szCs w:val="21"/>
              </w:rPr>
            </w:pPr>
            <w:r w:rsidRPr="00703ADC">
              <w:rPr>
                <w:rFonts w:ascii="NobileRegular" w:hAnsi="NobileRegular" w:cs="Arial"/>
                <w:sz w:val="21"/>
                <w:szCs w:val="21"/>
              </w:rPr>
              <w:t>до 18 января 2017 года</w:t>
            </w:r>
          </w:p>
        </w:tc>
      </w:tr>
      <w:tr w:rsidR="00D05E8E" w:rsidRPr="00703ADC" w:rsidTr="00F1483B"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E" w:rsidRPr="00703ADC" w:rsidRDefault="00D05E8E" w:rsidP="00F1483B">
            <w:pPr>
              <w:spacing w:before="100" w:beforeAutospacing="1" w:after="100" w:afterAutospacing="1" w:line="300" w:lineRule="atLeast"/>
              <w:rPr>
                <w:rFonts w:ascii="NobileRegular" w:hAnsi="NobileRegular" w:cs="Arial"/>
                <w:sz w:val="21"/>
                <w:szCs w:val="21"/>
              </w:rPr>
            </w:pPr>
            <w:r w:rsidRPr="00703ADC">
              <w:rPr>
                <w:rFonts w:ascii="NobileRegular" w:hAnsi="NobileRegular" w:cs="Arial"/>
                <w:sz w:val="21"/>
                <w:szCs w:val="21"/>
              </w:rPr>
              <w:t>дополнительный - 3 мая 2017 года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E8E" w:rsidRPr="00703ADC" w:rsidRDefault="00D05E8E" w:rsidP="00F1483B">
            <w:pPr>
              <w:spacing w:before="100" w:beforeAutospacing="1" w:after="100" w:afterAutospacing="1" w:line="300" w:lineRule="atLeast"/>
              <w:jc w:val="center"/>
              <w:rPr>
                <w:rFonts w:ascii="NobileRegular" w:hAnsi="NobileRegular" w:cs="Arial"/>
                <w:sz w:val="21"/>
                <w:szCs w:val="21"/>
              </w:rPr>
            </w:pPr>
            <w:r w:rsidRPr="00703ADC">
              <w:rPr>
                <w:rFonts w:ascii="NobileRegular" w:hAnsi="NobileRegular" w:cs="Arial"/>
                <w:sz w:val="21"/>
                <w:szCs w:val="21"/>
              </w:rPr>
              <w:t>до 19 апреля 2017 года</w:t>
            </w:r>
          </w:p>
        </w:tc>
      </w:tr>
    </w:tbl>
    <w:p w:rsidR="00D05E8E" w:rsidRPr="00703ADC" w:rsidRDefault="00D05E8E" w:rsidP="00D05E8E">
      <w:pPr>
        <w:spacing w:before="100" w:beforeAutospacing="1" w:after="100" w:afterAutospacing="1" w:line="300" w:lineRule="atLeast"/>
        <w:ind w:firstLine="709"/>
        <w:jc w:val="both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color w:val="000000"/>
          <w:sz w:val="21"/>
          <w:szCs w:val="21"/>
        </w:rPr>
        <w:t>Местом ознакомления с результатами итогового сочинения (изложения) является образовательная организация, в которой вышеуказанные обучающиеся, выпускники прошлых лет писали итоговое сочинение (изложение).</w:t>
      </w:r>
    </w:p>
    <w:p w:rsidR="00D05E8E" w:rsidRPr="00703ADC" w:rsidRDefault="00D05E8E" w:rsidP="00D05E8E">
      <w:pPr>
        <w:spacing w:before="100" w:beforeAutospacing="1" w:after="100" w:afterAutospacing="1" w:line="300" w:lineRule="atLeast"/>
        <w:ind w:firstLine="709"/>
        <w:jc w:val="both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color w:val="000000"/>
          <w:sz w:val="21"/>
          <w:szCs w:val="21"/>
        </w:rPr>
        <w:t>Ознакомиться с результатами можно будет через три рабочих дня после написания сочинения (изложения).</w:t>
      </w:r>
    </w:p>
    <w:p w:rsidR="00D05E8E" w:rsidRPr="00703ADC" w:rsidRDefault="00D05E8E" w:rsidP="00D05E8E">
      <w:pPr>
        <w:spacing w:before="100" w:beforeAutospacing="1" w:after="100" w:afterAutospacing="1" w:line="300" w:lineRule="atLeast"/>
        <w:ind w:firstLine="709"/>
        <w:jc w:val="both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color w:val="000000"/>
          <w:sz w:val="21"/>
          <w:szCs w:val="21"/>
        </w:rPr>
        <w:t>Министерством образования и науки Российской Федерации представлены тематические направления для написания итогового сочинения в 2016-2017 учебном году:</w:t>
      </w:r>
    </w:p>
    <w:p w:rsidR="00D05E8E" w:rsidRPr="00703ADC" w:rsidRDefault="00D05E8E" w:rsidP="00D05E8E">
      <w:pPr>
        <w:spacing w:before="100" w:beforeAutospacing="1" w:after="100" w:afterAutospacing="1" w:line="300" w:lineRule="atLeast"/>
        <w:ind w:left="720"/>
        <w:jc w:val="both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color w:val="000000"/>
          <w:sz w:val="21"/>
          <w:szCs w:val="21"/>
        </w:rPr>
        <w:t>-   «Разум и чувство»;</w:t>
      </w:r>
    </w:p>
    <w:p w:rsidR="00D05E8E" w:rsidRPr="00703ADC" w:rsidRDefault="00D05E8E" w:rsidP="00D05E8E">
      <w:pPr>
        <w:spacing w:before="100" w:beforeAutospacing="1" w:after="100" w:afterAutospacing="1" w:line="300" w:lineRule="atLeast"/>
        <w:ind w:left="720"/>
        <w:jc w:val="both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color w:val="000000"/>
          <w:sz w:val="21"/>
          <w:szCs w:val="21"/>
        </w:rPr>
        <w:t>-   «Честь и бесчестие»;</w:t>
      </w:r>
    </w:p>
    <w:p w:rsidR="00D05E8E" w:rsidRPr="00703ADC" w:rsidRDefault="00D05E8E" w:rsidP="00D05E8E">
      <w:pPr>
        <w:spacing w:before="100" w:beforeAutospacing="1" w:after="100" w:afterAutospacing="1" w:line="300" w:lineRule="atLeast"/>
        <w:ind w:left="720"/>
        <w:jc w:val="both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color w:val="000000"/>
          <w:sz w:val="21"/>
          <w:szCs w:val="21"/>
        </w:rPr>
        <w:t>-   «Победа и поражение»;</w:t>
      </w:r>
    </w:p>
    <w:p w:rsidR="00D05E8E" w:rsidRPr="00703ADC" w:rsidRDefault="00D05E8E" w:rsidP="00D05E8E">
      <w:pPr>
        <w:spacing w:before="100" w:beforeAutospacing="1" w:after="100" w:afterAutospacing="1" w:line="300" w:lineRule="atLeast"/>
        <w:ind w:left="720"/>
        <w:jc w:val="both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color w:val="000000"/>
          <w:sz w:val="21"/>
          <w:szCs w:val="21"/>
        </w:rPr>
        <w:lastRenderedPageBreak/>
        <w:t>-   «Опыт и ошибки»;</w:t>
      </w:r>
    </w:p>
    <w:p w:rsidR="00D05E8E" w:rsidRPr="00703ADC" w:rsidRDefault="00D05E8E" w:rsidP="00D05E8E">
      <w:pPr>
        <w:spacing w:before="100" w:beforeAutospacing="1" w:after="100" w:afterAutospacing="1" w:line="300" w:lineRule="atLeast"/>
        <w:ind w:left="720"/>
        <w:jc w:val="both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color w:val="000000"/>
          <w:sz w:val="21"/>
          <w:szCs w:val="21"/>
        </w:rPr>
        <w:t>-   «Дружба и вражда».</w:t>
      </w:r>
    </w:p>
    <w:p w:rsidR="00D05E8E" w:rsidRPr="00703ADC" w:rsidRDefault="00D05E8E" w:rsidP="00D05E8E">
      <w:pPr>
        <w:spacing w:before="100" w:beforeAutospacing="1" w:afterAutospacing="1" w:line="300" w:lineRule="atLeast"/>
        <w:ind w:firstLine="709"/>
        <w:jc w:val="both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color w:val="000000"/>
          <w:sz w:val="21"/>
          <w:szCs w:val="21"/>
        </w:rPr>
        <w:t>Обучающиеся с ограниченными возможностями здоровья или дети-инвалиды и инвалиды вместо сочинения вправе писать итоговое изложение. Для выпускников написание итогового сочинения (изложения) является обязательным этапом завершения среднего образования и рассматривается как допуск к государственной итоговой аттестации. Результатом итогового сочинения или изложения является «зачет» или «незачет». К сдаче единого государственного экзамена (ЕГЭ) и государственного выпускного экзамена (ГВЭ) будут допускаться только выпускники, получившие «зачет».</w:t>
      </w:r>
    </w:p>
    <w:p w:rsidR="00D05E8E" w:rsidRPr="00703ADC" w:rsidRDefault="00D05E8E" w:rsidP="00D05E8E">
      <w:pPr>
        <w:spacing w:after="150" w:line="330" w:lineRule="atLeast"/>
        <w:outlineLvl w:val="0"/>
        <w:rPr>
          <w:rFonts w:ascii="KreonRegular" w:hAnsi="KreonRegular" w:cs="Arial"/>
          <w:caps/>
          <w:color w:val="000000"/>
          <w:kern w:val="36"/>
          <w:sz w:val="33"/>
          <w:szCs w:val="33"/>
        </w:rPr>
      </w:pPr>
      <w:r w:rsidRPr="00703ADC">
        <w:rPr>
          <w:rFonts w:ascii="KreonRegular" w:hAnsi="KreonRegular" w:cs="Arial"/>
          <w:caps/>
          <w:color w:val="000000"/>
          <w:kern w:val="36"/>
          <w:sz w:val="33"/>
          <w:szCs w:val="33"/>
        </w:rPr>
        <w:t>Опубликованы проекты КИМ ЕГЭ 2017 года</w:t>
      </w:r>
    </w:p>
    <w:p w:rsidR="00D05E8E" w:rsidRPr="00703ADC" w:rsidRDefault="00D05E8E" w:rsidP="00D05E8E">
      <w:pPr>
        <w:spacing w:before="100" w:beforeAutospacing="1" w:after="100" w:afterAutospacing="1" w:line="300" w:lineRule="atLeast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NobileRegular" w:hAnsi="NobileRegular" w:cs="Arial"/>
          <w:color w:val="000000"/>
          <w:sz w:val="21"/>
          <w:szCs w:val="21"/>
        </w:rPr>
        <w:t xml:space="preserve">. Опубликовано в </w:t>
      </w:r>
      <w:hyperlink r:id="rId4" w:history="1">
        <w:r w:rsidRPr="00703ADC">
          <w:rPr>
            <w:rFonts w:ascii="NobileRegular" w:hAnsi="NobileRegular" w:cs="Arial"/>
            <w:color w:val="0000FF"/>
            <w:sz w:val="21"/>
            <w:szCs w:val="21"/>
          </w:rPr>
          <w:t>Информация для участников ГИА 11 класс</w:t>
        </w:r>
      </w:hyperlink>
      <w:r w:rsidRPr="00703ADC">
        <w:rPr>
          <w:rFonts w:ascii="NobileRegular" w:hAnsi="NobileRegular" w:cs="Arial"/>
          <w:color w:val="000000"/>
          <w:sz w:val="21"/>
          <w:szCs w:val="21"/>
        </w:rPr>
        <w:t xml:space="preserve"> </w:t>
      </w:r>
    </w:p>
    <w:p w:rsidR="00D05E8E" w:rsidRPr="00703ADC" w:rsidRDefault="00D05E8E" w:rsidP="00D05E8E">
      <w:pPr>
        <w:spacing w:before="100" w:beforeAutospacing="1" w:afterAutospacing="1" w:line="300" w:lineRule="atLeast"/>
        <w:rPr>
          <w:rFonts w:ascii="NobileRegular" w:hAnsi="NobileRegular" w:cs="Arial"/>
          <w:color w:val="000000"/>
          <w:sz w:val="21"/>
          <w:szCs w:val="21"/>
        </w:rPr>
      </w:pPr>
      <w:r w:rsidRPr="00703ADC">
        <w:rPr>
          <w:rFonts w:ascii="Arial" w:hAnsi="Arial" w:cs="Arial"/>
          <w:color w:val="3B3B3B"/>
          <w:sz w:val="20"/>
          <w:szCs w:val="20"/>
          <w:shd w:val="clear" w:color="auto" w:fill="F6F6F2"/>
        </w:rPr>
        <w:t>Федеральный институт педагогических измерений опубликовал проекты документов, регламентирующих структуру и содержание контрольных измерительных материалов </w:t>
      </w:r>
      <w:r w:rsidRPr="00703ADC">
        <w:rPr>
          <w:rFonts w:ascii="Arial" w:hAnsi="Arial" w:cs="Arial"/>
          <w:color w:val="3B3B3B"/>
          <w:sz w:val="20"/>
          <w:szCs w:val="20"/>
          <w:u w:val="single"/>
          <w:shd w:val="clear" w:color="auto" w:fill="F6F6F2"/>
        </w:rPr>
        <w:t>единого государственного экзамена</w:t>
      </w:r>
      <w:r w:rsidRPr="00703ADC">
        <w:rPr>
          <w:rFonts w:ascii="Arial" w:hAnsi="Arial" w:cs="Arial"/>
          <w:color w:val="3B3B3B"/>
          <w:sz w:val="20"/>
          <w:szCs w:val="20"/>
          <w:shd w:val="clear" w:color="auto" w:fill="F6F6F2"/>
        </w:rPr>
        <w:t> 2017 года (см.</w:t>
      </w:r>
      <w:r w:rsidRPr="00703ADC">
        <w:rPr>
          <w:rFonts w:ascii="Arial" w:hAnsi="Arial" w:cs="Arial"/>
          <w:b/>
          <w:bCs/>
          <w:color w:val="3B3B3B"/>
          <w:sz w:val="20"/>
          <w:szCs w:val="20"/>
          <w:shd w:val="clear" w:color="auto" w:fill="F6F6F2"/>
        </w:rPr>
        <w:t> </w:t>
      </w:r>
      <w:hyperlink r:id="rId5" w:tgtFrame="_blank" w:history="1">
        <w:r w:rsidRPr="00703ADC">
          <w:rPr>
            <w:rFonts w:ascii="Arial" w:hAnsi="Arial" w:cs="Arial"/>
            <w:b/>
            <w:bCs/>
            <w:color w:val="0071B3"/>
            <w:sz w:val="20"/>
            <w:szCs w:val="20"/>
            <w:shd w:val="clear" w:color="auto" w:fill="F6F6F2"/>
          </w:rPr>
          <w:t>ЕГЭ / Демоверсии, спецификации, кодификаторы</w:t>
        </w:r>
      </w:hyperlink>
      <w:r w:rsidRPr="00703ADC">
        <w:rPr>
          <w:rFonts w:ascii="Arial" w:hAnsi="Arial" w:cs="Arial"/>
          <w:color w:val="3B3B3B"/>
          <w:sz w:val="20"/>
          <w:szCs w:val="20"/>
          <w:shd w:val="clear" w:color="auto" w:fill="F6F6F2"/>
        </w:rPr>
        <w:t>).</w:t>
      </w:r>
    </w:p>
    <w:p w:rsidR="00CE5968" w:rsidRDefault="00CE5968"/>
    <w:sectPr w:rsidR="00CE5968" w:rsidSect="00D05E8E">
      <w:pgSz w:w="11909" w:h="16834"/>
      <w:pgMar w:top="851" w:right="567" w:bottom="72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reon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bile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5E8E"/>
    <w:rsid w:val="004620B4"/>
    <w:rsid w:val="005F02AB"/>
    <w:rsid w:val="00C64AF0"/>
    <w:rsid w:val="00CE5968"/>
    <w:rsid w:val="00D05E8E"/>
    <w:rsid w:val="00D30BD5"/>
    <w:rsid w:val="00FC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ege-i-gve-11/demoversii-specifikacii-kodifikatory" TargetMode="External"/><Relationship Id="rId4" Type="http://schemas.openxmlformats.org/officeDocument/2006/relationships/hyperlink" Target="http://don.kurganobl.ru/index.php?option=com_content&amp;view=category&amp;id=165:----11-&amp;Itemid=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2016-10-14T04:59:00Z</dcterms:created>
  <dcterms:modified xsi:type="dcterms:W3CDTF">2016-10-14T06:06:00Z</dcterms:modified>
</cp:coreProperties>
</file>